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137C8F" w:rsidRPr="00D833E6" w:rsidRDefault="00D132AE"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(Supervisory Board) of the Issuer and</w:t>
      </w:r>
      <w:r w:rsidR="00137C8F" w:rsidRPr="00D833E6">
        <w:rPr>
          <w:b/>
          <w:sz w:val="26"/>
          <w:szCs w:val="26"/>
          <w:lang w:bidi="en-US"/>
        </w:rPr>
        <w:br/>
        <w:t>and Agenda thereof</w:t>
      </w:r>
      <w:r>
        <w:rPr>
          <w:b/>
          <w:sz w:val="26"/>
          <w:szCs w:val="26"/>
          <w:lang w:bidi="en-US"/>
        </w:rPr>
        <w:t>”</w:t>
      </w:r>
      <w:r w:rsidR="00137C8F" w:rsidRPr="00D833E6">
        <w:rPr>
          <w:b/>
          <w:sz w:val="26"/>
          <w:szCs w:val="26"/>
          <w:lang w:bidi="en-US"/>
        </w:rPr>
        <w:t xml:space="preserve"> (Insider Information Disclosure)</w:t>
      </w:r>
      <w:r w:rsidR="00137C8F" w:rsidRPr="00D833E6">
        <w:rPr>
          <w:sz w:val="26"/>
          <w:szCs w:val="26"/>
          <w:lang w:bidi="en-US"/>
        </w:rPr>
        <w:br/>
      </w:r>
    </w:p>
    <w:p w:rsidR="003F37DE" w:rsidRPr="00D833E6" w:rsidRDefault="003F37DE" w:rsidP="00137C8F">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9A4AE5"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9A4AE5" w:rsidRDefault="00033898" w:rsidP="006907BF">
            <w:pPr>
              <w:widowControl w:val="0"/>
              <w:ind w:left="57"/>
              <w:rPr>
                <w:sz w:val="26"/>
                <w:szCs w:val="26"/>
                <w:lang w:bidi="en-US"/>
              </w:rPr>
            </w:pPr>
            <w:hyperlink r:id="rId9" w:history="1">
              <w:r w:rsidR="002A13FC" w:rsidRPr="006E01B2">
                <w:rPr>
                  <w:rStyle w:val="ab"/>
                  <w:sz w:val="26"/>
                  <w:szCs w:val="26"/>
                  <w:lang w:bidi="en-US"/>
                </w:rPr>
                <w:t>http://www.disclosure.ru/issuer/7802312751</w:t>
              </w:r>
            </w:hyperlink>
          </w:p>
          <w:p w:rsidR="00137C8F" w:rsidRPr="006E01B2" w:rsidRDefault="00033898" w:rsidP="006907BF">
            <w:pPr>
              <w:widowControl w:val="0"/>
              <w:ind w:left="57"/>
              <w:rPr>
                <w:sz w:val="26"/>
                <w:szCs w:val="26"/>
              </w:rPr>
            </w:pPr>
            <w:hyperlink r:id="rId10" w:history="1">
              <w:r w:rsidR="00057715" w:rsidRPr="006E01B2">
                <w:rPr>
                  <w:rStyle w:val="ab"/>
                  <w:sz w:val="26"/>
                  <w:szCs w:val="26"/>
                  <w:lang w:bidi="en-US"/>
                </w:rPr>
                <w:t>http://www.mrsksevzap.ru</w:t>
              </w:r>
            </w:hyperlink>
          </w:p>
          <w:p w:rsidR="00057715" w:rsidRPr="006E01B2"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9A4AE5">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6E01B2" w:rsidRDefault="00771B85" w:rsidP="00173ABB">
            <w:pPr>
              <w:widowControl w:val="0"/>
              <w:ind w:left="57"/>
              <w:rPr>
                <w:b/>
                <w:sz w:val="26"/>
                <w:szCs w:val="26"/>
              </w:rPr>
            </w:pPr>
            <w:r>
              <w:rPr>
                <w:b/>
                <w:sz w:val="26"/>
                <w:szCs w:val="26"/>
                <w:lang w:bidi="en-US"/>
              </w:rPr>
              <w:t>25.10.2019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6E01B2">
            <w:pPr>
              <w:widowControl w:val="0"/>
              <w:autoSpaceDE/>
              <w:autoSpaceDN/>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B6582" w:rsidP="00D53E09">
            <w:pPr>
              <w:widowControl w:val="0"/>
              <w:autoSpaceDE/>
              <w:autoSpaceDN/>
              <w:ind w:left="57" w:right="57"/>
              <w:contextualSpacing/>
              <w:jc w:val="both"/>
              <w:rPr>
                <w:b/>
                <w:sz w:val="26"/>
                <w:szCs w:val="26"/>
              </w:rPr>
            </w:pPr>
            <w:r w:rsidRPr="00F36467">
              <w:rPr>
                <w:sz w:val="26"/>
                <w:szCs w:val="26"/>
                <w:lang w:bidi="en-US"/>
              </w:rPr>
              <w:t xml:space="preserve">2.1. Date of the decision taken by the Chairman of the Issuer’s Board of Directors to hold a meeting of the Board of Directors: </w:t>
            </w:r>
            <w:r w:rsidRPr="00F36467">
              <w:rPr>
                <w:b/>
                <w:sz w:val="26"/>
                <w:szCs w:val="26"/>
                <w:lang w:bidi="en-US"/>
              </w:rPr>
              <w:t>25.10.2019.</w:t>
            </w:r>
          </w:p>
          <w:p w:rsidR="00137C8F" w:rsidRPr="00CE5196" w:rsidRDefault="001B6582" w:rsidP="00EE272A">
            <w:pPr>
              <w:widowControl w:val="0"/>
              <w:autoSpaceDE/>
              <w:autoSpaceDN/>
              <w:ind w:left="57" w:right="57"/>
              <w:contextualSpacing/>
              <w:jc w:val="both"/>
              <w:rPr>
                <w:b/>
                <w:sz w:val="26"/>
                <w:szCs w:val="26"/>
              </w:rPr>
            </w:pPr>
            <w:r w:rsidRPr="00F36467">
              <w:rPr>
                <w:sz w:val="26"/>
                <w:szCs w:val="26"/>
                <w:lang w:bidi="en-US"/>
              </w:rPr>
              <w:t xml:space="preserve">2.2. Date of the meeting of the Board of Directors of the Issuer: </w:t>
            </w:r>
            <w:r w:rsidRPr="00F36467">
              <w:rPr>
                <w:b/>
                <w:sz w:val="26"/>
                <w:szCs w:val="26"/>
                <w:lang w:bidi="en-US"/>
              </w:rPr>
              <w:t>12.11.2019.</w:t>
            </w:r>
          </w:p>
          <w:p w:rsidR="009A4AE5" w:rsidRDefault="00F333F3" w:rsidP="00EE272A">
            <w:pPr>
              <w:widowControl w:val="0"/>
              <w:autoSpaceDE/>
              <w:autoSpaceDN/>
              <w:ind w:left="57" w:right="57"/>
              <w:contextualSpacing/>
              <w:jc w:val="both"/>
              <w:rPr>
                <w:sz w:val="26"/>
                <w:szCs w:val="26"/>
                <w:lang w:bidi="en-US"/>
              </w:rPr>
            </w:pPr>
            <w:r w:rsidRPr="00F36467">
              <w:rPr>
                <w:sz w:val="26"/>
                <w:szCs w:val="26"/>
                <w:lang w:bidi="en-US"/>
              </w:rPr>
              <w:t>2.3. Contents of the agenda of the meeting of the Board of Directors of the Issuer:</w:t>
            </w:r>
          </w:p>
          <w:p w:rsidR="00771B85" w:rsidRPr="00771B85" w:rsidRDefault="00771B85" w:rsidP="00771B85">
            <w:pPr>
              <w:ind w:left="112" w:right="110" w:firstLine="568"/>
              <w:jc w:val="both"/>
              <w:rPr>
                <w:sz w:val="26"/>
                <w:szCs w:val="26"/>
              </w:rPr>
            </w:pPr>
            <w:proofErr w:type="gramStart"/>
            <w:r>
              <w:rPr>
                <w:sz w:val="26"/>
                <w:szCs w:val="26"/>
                <w:lang w:bidi="en-US"/>
              </w:rPr>
              <w:t>1. On consideration of the Report of the General Director on the implementation of the business</w:t>
            </w:r>
            <w:proofErr w:type="gramEnd"/>
            <w:r>
              <w:rPr>
                <w:sz w:val="26"/>
                <w:szCs w:val="26"/>
                <w:lang w:bidi="en-US"/>
              </w:rPr>
              <w:t xml:space="preserve"> plan of</w:t>
            </w:r>
            <w:r w:rsidR="00D132AE">
              <w:rPr>
                <w:sz w:val="26"/>
                <w:szCs w:val="26"/>
                <w:lang w:bidi="en-US"/>
              </w:rPr>
              <w:t xml:space="preserve"> </w:t>
            </w:r>
            <w:proofErr w:type="spellStart"/>
            <w:r w:rsidR="00D132AE">
              <w:rPr>
                <w:sz w:val="26"/>
                <w:szCs w:val="26"/>
                <w:lang w:bidi="en-US"/>
              </w:rPr>
              <w:t>IDGC</w:t>
            </w:r>
            <w:proofErr w:type="spellEnd"/>
            <w:r w:rsidR="00D132AE">
              <w:rPr>
                <w:sz w:val="26"/>
                <w:szCs w:val="26"/>
                <w:lang w:bidi="en-US"/>
              </w:rPr>
              <w:t xml:space="preserve"> of North-West </w:t>
            </w:r>
            <w:proofErr w:type="spellStart"/>
            <w:r w:rsidR="00D132AE">
              <w:rPr>
                <w:sz w:val="26"/>
                <w:szCs w:val="26"/>
                <w:lang w:bidi="en-US"/>
              </w:rPr>
              <w:t>PJSC</w:t>
            </w:r>
            <w:proofErr w:type="spellEnd"/>
            <w:r w:rsidR="00D132AE">
              <w:rPr>
                <w:sz w:val="26"/>
                <w:szCs w:val="26"/>
                <w:lang w:bidi="en-US"/>
              </w:rPr>
              <w:t xml:space="preserve"> for </w:t>
            </w:r>
            <w:r w:rsidR="00DE1A1B">
              <w:rPr>
                <w:sz w:val="26"/>
                <w:szCs w:val="26"/>
                <w:lang w:bidi="en-US"/>
              </w:rPr>
              <w:t>H</w:t>
            </w:r>
            <w:r w:rsidR="00045D84">
              <w:rPr>
                <w:sz w:val="26"/>
                <w:szCs w:val="26"/>
                <w:lang w:bidi="en-US"/>
              </w:rPr>
              <w:t>1</w:t>
            </w:r>
            <w:r w:rsidR="00D132AE">
              <w:rPr>
                <w:sz w:val="26"/>
                <w:szCs w:val="26"/>
                <w:lang w:bidi="en-US"/>
              </w:rPr>
              <w:t> </w:t>
            </w:r>
            <w:r>
              <w:rPr>
                <w:sz w:val="26"/>
                <w:szCs w:val="26"/>
                <w:lang w:bidi="en-US"/>
              </w:rPr>
              <w:t>2019.</w:t>
            </w:r>
          </w:p>
          <w:p w:rsidR="009A4AE5" w:rsidRDefault="00771B85" w:rsidP="00771B85">
            <w:pPr>
              <w:ind w:left="112" w:right="110" w:firstLine="568"/>
              <w:jc w:val="both"/>
              <w:rPr>
                <w:sz w:val="26"/>
                <w:szCs w:val="26"/>
                <w:lang w:bidi="en-US"/>
              </w:rPr>
            </w:pPr>
            <w:proofErr w:type="gramStart"/>
            <w:r>
              <w:rPr>
                <w:sz w:val="26"/>
                <w:szCs w:val="26"/>
                <w:lang w:bidi="en-US"/>
              </w:rPr>
              <w:t xml:space="preserve">2. Report of the General Director on execution of the Company's Investment Program for </w:t>
            </w:r>
            <w:r w:rsidR="00DE1A1B">
              <w:rPr>
                <w:sz w:val="26"/>
                <w:szCs w:val="26"/>
                <w:lang w:bidi="en-US"/>
              </w:rPr>
              <w:t>H</w:t>
            </w:r>
            <w:r w:rsidR="00045D84">
              <w:rPr>
                <w:sz w:val="26"/>
                <w:szCs w:val="26"/>
                <w:lang w:bidi="en-US"/>
              </w:rPr>
              <w:t>1</w:t>
            </w:r>
            <w:r w:rsidR="00D132AE">
              <w:rPr>
                <w:sz w:val="26"/>
                <w:szCs w:val="26"/>
                <w:lang w:bidi="en-US"/>
              </w:rPr>
              <w:t> </w:t>
            </w:r>
            <w:r>
              <w:rPr>
                <w:sz w:val="26"/>
                <w:szCs w:val="26"/>
                <w:lang w:bidi="en-US"/>
              </w:rPr>
              <w:t>2019.</w:t>
            </w:r>
            <w:proofErr w:type="gramEnd"/>
          </w:p>
          <w:p w:rsidR="00771B85" w:rsidRPr="00771B85" w:rsidRDefault="00771B85" w:rsidP="00771B85">
            <w:pPr>
              <w:ind w:left="112" w:right="110" w:firstLine="568"/>
              <w:jc w:val="both"/>
              <w:rPr>
                <w:sz w:val="26"/>
                <w:szCs w:val="26"/>
              </w:rPr>
            </w:pPr>
            <w:r>
              <w:rPr>
                <w:sz w:val="26"/>
                <w:szCs w:val="26"/>
                <w:lang w:bidi="en-US"/>
              </w:rPr>
              <w:t xml:space="preserve">3. On consideration of the Reports on execution of the Business Plan of </w:t>
            </w:r>
            <w:proofErr w:type="spellStart"/>
            <w:r>
              <w:rPr>
                <w:sz w:val="26"/>
                <w:szCs w:val="26"/>
                <w:lang w:bidi="en-US"/>
              </w:rPr>
              <w:t>IDGC</w:t>
            </w:r>
            <w:proofErr w:type="spellEnd"/>
            <w:r>
              <w:rPr>
                <w:sz w:val="26"/>
                <w:szCs w:val="26"/>
                <w:lang w:bidi="en-US"/>
              </w:rPr>
              <w:t xml:space="preserve"> of North-West</w:t>
            </w:r>
            <w:r w:rsidR="00DE1A1B">
              <w:rPr>
                <w:sz w:val="26"/>
                <w:szCs w:val="26"/>
                <w:lang w:bidi="en-US"/>
              </w:rPr>
              <w:t>,</w:t>
            </w:r>
            <w:r>
              <w:rPr>
                <w:sz w:val="26"/>
                <w:szCs w:val="26"/>
                <w:lang w:bidi="en-US"/>
              </w:rPr>
              <w:t xml:space="preserve"> </w:t>
            </w:r>
            <w:proofErr w:type="spellStart"/>
            <w:r>
              <w:rPr>
                <w:sz w:val="26"/>
                <w:szCs w:val="26"/>
                <w:lang w:bidi="en-US"/>
              </w:rPr>
              <w:t>PJSC</w:t>
            </w:r>
            <w:proofErr w:type="spellEnd"/>
            <w:r>
              <w:rPr>
                <w:sz w:val="26"/>
                <w:szCs w:val="26"/>
                <w:lang w:bidi="en-US"/>
              </w:rPr>
              <w:t xml:space="preserve"> Group for </w:t>
            </w:r>
            <w:r w:rsidR="00DE1A1B">
              <w:rPr>
                <w:sz w:val="26"/>
                <w:szCs w:val="26"/>
                <w:lang w:bidi="en-US"/>
              </w:rPr>
              <w:t>H</w:t>
            </w:r>
            <w:r w:rsidR="00045D84">
              <w:rPr>
                <w:sz w:val="26"/>
                <w:szCs w:val="26"/>
                <w:lang w:bidi="en-US"/>
              </w:rPr>
              <w:t>1</w:t>
            </w:r>
            <w:r w:rsidR="00DE1A1B">
              <w:rPr>
                <w:sz w:val="26"/>
                <w:szCs w:val="26"/>
                <w:lang w:bidi="en-US"/>
              </w:rPr>
              <w:t> </w:t>
            </w:r>
            <w:r>
              <w:rPr>
                <w:sz w:val="26"/>
                <w:szCs w:val="26"/>
                <w:lang w:bidi="en-US"/>
              </w:rPr>
              <w:t>2019 (aggregated based on the RAS principles and consolidated based on the IFRS principles).</w:t>
            </w:r>
          </w:p>
          <w:p w:rsidR="00771B85" w:rsidRPr="00771B85" w:rsidRDefault="00771B85" w:rsidP="00771B85">
            <w:pPr>
              <w:ind w:left="112" w:right="110" w:firstLine="568"/>
              <w:jc w:val="both"/>
              <w:rPr>
                <w:sz w:val="26"/>
                <w:szCs w:val="26"/>
              </w:rPr>
            </w:pPr>
            <w:r>
              <w:rPr>
                <w:sz w:val="26"/>
                <w:szCs w:val="26"/>
                <w:lang w:bidi="en-US"/>
              </w:rPr>
              <w:t>4. On determination of remuneration to the head of the Internal Audit Department of IDGC of North-West, PJSC (determination of target values of functional KPIs)</w:t>
            </w:r>
          </w:p>
          <w:p w:rsidR="009A4AE5" w:rsidRDefault="00771B85" w:rsidP="00771B85">
            <w:pPr>
              <w:ind w:left="112" w:right="110" w:firstLine="568"/>
              <w:jc w:val="both"/>
              <w:rPr>
                <w:sz w:val="26"/>
                <w:szCs w:val="26"/>
                <w:lang w:bidi="en-US"/>
              </w:rPr>
            </w:pPr>
            <w:r>
              <w:rPr>
                <w:sz w:val="26"/>
                <w:szCs w:val="26"/>
                <w:lang w:bidi="en-US"/>
              </w:rPr>
              <w:t>5. On revocation of the internal document of the Company: Standard for design of the overhead transmission lines with volt</w:t>
            </w:r>
            <w:r w:rsidR="00DE1A1B">
              <w:rPr>
                <w:sz w:val="26"/>
                <w:szCs w:val="26"/>
                <w:lang w:bidi="en-US"/>
              </w:rPr>
              <w:t>age equal to or in excess of 35</w:t>
            </w:r>
            <w:r w:rsidR="00DE1A1B" w:rsidRPr="00DE1A1B">
              <w:rPr>
                <w:sz w:val="26"/>
                <w:szCs w:val="26"/>
                <w:lang w:bidi="en-US"/>
              </w:rPr>
              <w:t> </w:t>
            </w:r>
            <w:r>
              <w:rPr>
                <w:sz w:val="26"/>
                <w:szCs w:val="26"/>
                <w:lang w:bidi="en-US"/>
              </w:rPr>
              <w:t>kV with application of a computer-aided design (CAD) system.</w:t>
            </w:r>
          </w:p>
          <w:p w:rsidR="00771B85" w:rsidRPr="00771B85" w:rsidRDefault="00771B85" w:rsidP="00771B85">
            <w:pPr>
              <w:ind w:left="112" w:right="110" w:firstLine="568"/>
              <w:jc w:val="both"/>
              <w:rPr>
                <w:sz w:val="26"/>
                <w:szCs w:val="26"/>
              </w:rPr>
            </w:pPr>
            <w:r>
              <w:rPr>
                <w:sz w:val="26"/>
                <w:szCs w:val="26"/>
                <w:lang w:bidi="en-US"/>
              </w:rPr>
              <w:t xml:space="preserve">6. On monitoring of the Company's activities as to technological connection of consumers to distribution electric Grids, including contractual work and general statistics of connection with regard to separate groups of consumers for </w:t>
            </w:r>
            <w:r w:rsidR="00DE1A1B">
              <w:rPr>
                <w:sz w:val="26"/>
                <w:szCs w:val="26"/>
                <w:lang w:bidi="en-US"/>
              </w:rPr>
              <w:t>H</w:t>
            </w:r>
            <w:r w:rsidR="00045D84">
              <w:rPr>
                <w:sz w:val="26"/>
                <w:szCs w:val="26"/>
                <w:lang w:bidi="en-US"/>
              </w:rPr>
              <w:t>1</w:t>
            </w:r>
            <w:r w:rsidR="00DE1A1B">
              <w:rPr>
                <w:sz w:val="26"/>
                <w:szCs w:val="26"/>
                <w:lang w:bidi="en-US"/>
              </w:rPr>
              <w:t> </w:t>
            </w:r>
            <w:r>
              <w:rPr>
                <w:sz w:val="26"/>
                <w:szCs w:val="26"/>
                <w:lang w:bidi="en-US"/>
              </w:rPr>
              <w:t>2019.</w:t>
            </w:r>
          </w:p>
          <w:p w:rsidR="00771B85" w:rsidRPr="00771B85" w:rsidRDefault="00771B85" w:rsidP="00771B85">
            <w:pPr>
              <w:ind w:left="112" w:right="110" w:firstLine="568"/>
              <w:jc w:val="both"/>
              <w:rPr>
                <w:sz w:val="26"/>
                <w:szCs w:val="26"/>
              </w:rPr>
            </w:pPr>
            <w:r>
              <w:rPr>
                <w:sz w:val="26"/>
                <w:szCs w:val="26"/>
                <w:lang w:bidi="en-US"/>
              </w:rPr>
              <w:t>7. On consideration of the report of the internal audit of the Company on the assessment of corporate governance performance for the corporate year 2018-2019.</w:t>
            </w:r>
          </w:p>
          <w:p w:rsidR="00996EA8" w:rsidRPr="00996EA8" w:rsidRDefault="00771B85" w:rsidP="00771B85">
            <w:pPr>
              <w:ind w:left="112" w:right="110" w:firstLine="568"/>
              <w:jc w:val="both"/>
              <w:rPr>
                <w:sz w:val="26"/>
                <w:szCs w:val="26"/>
              </w:rPr>
            </w:pPr>
            <w:r>
              <w:rPr>
                <w:sz w:val="26"/>
                <w:szCs w:val="26"/>
                <w:lang w:bidi="en-US"/>
              </w:rPr>
              <w:t>8. On composition of the Committee for Strategy under the Boa</w:t>
            </w:r>
            <w:bookmarkStart w:id="0" w:name="_GoBack"/>
            <w:bookmarkEnd w:id="0"/>
            <w:r>
              <w:rPr>
                <w:sz w:val="26"/>
                <w:szCs w:val="26"/>
                <w:lang w:bidi="en-US"/>
              </w:rPr>
              <w:t>rd of Directors of the Company.</w:t>
            </w:r>
          </w:p>
          <w:p w:rsidR="002B6CD6" w:rsidRPr="00F36467" w:rsidRDefault="002B6CD6" w:rsidP="00F60C89">
            <w:pPr>
              <w:widowControl w:val="0"/>
              <w:tabs>
                <w:tab w:val="left" w:pos="112"/>
              </w:tabs>
              <w:autoSpaceDE/>
              <w:autoSpaceDN/>
              <w:ind w:right="57"/>
              <w:contextualSpacing/>
              <w:jc w:val="both"/>
              <w:rPr>
                <w:sz w:val="26"/>
                <w:szCs w:val="26"/>
              </w:rPr>
            </w:pPr>
          </w:p>
          <w:p w:rsidR="00FE1A96" w:rsidRPr="00F36467" w:rsidRDefault="002A41E5" w:rsidP="00FE1A96">
            <w:pPr>
              <w:widowControl w:val="0"/>
              <w:tabs>
                <w:tab w:val="left" w:pos="591"/>
              </w:tabs>
              <w:autoSpaceDE/>
              <w:autoSpaceDN/>
              <w:ind w:left="57" w:right="57"/>
              <w:contextualSpacing/>
              <w:jc w:val="both"/>
              <w:rPr>
                <w:sz w:val="26"/>
                <w:szCs w:val="26"/>
                <w:lang w:eastAsia="ar-SA"/>
              </w:rPr>
            </w:pPr>
            <w:r w:rsidRPr="00F36467">
              <w:rPr>
                <w:sz w:val="26"/>
                <w:szCs w:val="26"/>
                <w:lang w:bidi="en-US"/>
              </w:rPr>
              <w:t xml:space="preserve">2.4. If the agenda of the meeting of the Issuer’s Board of Directors (Supervisory Board) contains issues related to exercise of rights with regard to certain securities of the Issuer, the identification </w:t>
            </w:r>
            <w:r w:rsidRPr="00F36467">
              <w:rPr>
                <w:sz w:val="26"/>
                <w:szCs w:val="26"/>
                <w:lang w:bidi="en-US"/>
              </w:rPr>
              <w:lastRenderedPageBreak/>
              <w:t xml:space="preserve">attributes of such securities shall be indicated: The agenda of the meeting of the Board of Directors of the Issuer to be held on </w:t>
            </w:r>
            <w:r w:rsidRPr="00F36467">
              <w:rPr>
                <w:b/>
                <w:sz w:val="26"/>
                <w:szCs w:val="26"/>
                <w:lang w:bidi="en-US"/>
              </w:rPr>
              <w:t xml:space="preserve">November 12, 2019 </w:t>
            </w:r>
            <w:r w:rsidRPr="00F36467">
              <w:rPr>
                <w:sz w:val="26"/>
                <w:szCs w:val="26"/>
                <w:lang w:bidi="en-US"/>
              </w:rPr>
              <w:t>does not contain any issues related to 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lastRenderedPageBreak/>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9A4AE5">
            <w:pPr>
              <w:widowControl w:val="0"/>
              <w:ind w:left="498" w:right="1811" w:hanging="441"/>
              <w:rPr>
                <w:sz w:val="26"/>
                <w:szCs w:val="26"/>
                <w:lang w:eastAsia="en-US"/>
              </w:rPr>
            </w:pPr>
            <w:r w:rsidRPr="00F36467">
              <w:rPr>
                <w:sz w:val="26"/>
                <w:szCs w:val="26"/>
                <w:lang w:bidi="en-US"/>
              </w:rPr>
              <w:t>3.1. General Director of</w:t>
            </w:r>
            <w:r w:rsidR="009C5806" w:rsidRPr="009C5806">
              <w:rPr>
                <w:sz w:val="26"/>
                <w:szCs w:val="26"/>
                <w:lang w:bidi="en-US"/>
              </w:rPr>
              <w:t xml:space="preserve"> IDGC of North-West, PJSC</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567FF3" w:rsidP="00D976A8">
            <w:pPr>
              <w:widowControl w:val="0"/>
              <w:spacing w:line="228" w:lineRule="auto"/>
              <w:ind w:left="57"/>
              <w:rPr>
                <w:sz w:val="26"/>
                <w:szCs w:val="26"/>
                <w:lang w:eastAsia="en-US"/>
              </w:rPr>
            </w:pPr>
            <w:r>
              <w:rPr>
                <w:sz w:val="26"/>
                <w:szCs w:val="26"/>
                <w:lang w:bidi="en-US"/>
              </w:rPr>
              <w:t>A.Yu. Pidnik</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6E01B2">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October 25,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9A4AE5" w:rsidRDefault="009A4AE5" w:rsidP="00996EA8">
      <w:pPr>
        <w:widowControl w:val="0"/>
        <w:rPr>
          <w:sz w:val="24"/>
          <w:szCs w:val="24"/>
        </w:rPr>
      </w:pPr>
    </w:p>
    <w:p w:rsidR="009A4AE5" w:rsidRDefault="009A4AE5">
      <w:pPr>
        <w:autoSpaceDE/>
        <w:autoSpaceDN/>
        <w:spacing w:after="200" w:line="276" w:lineRule="auto"/>
        <w:rPr>
          <w:sz w:val="24"/>
          <w:szCs w:val="24"/>
        </w:rPr>
      </w:pPr>
      <w:r>
        <w:rPr>
          <w:sz w:val="24"/>
          <w:szCs w:val="24"/>
        </w:rPr>
        <w:br w:type="page"/>
      </w: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9C5806" w:rsidRDefault="009C5806" w:rsidP="00567FF3">
      <w:pPr>
        <w:autoSpaceDE/>
        <w:spacing w:after="200" w:line="276" w:lineRule="auto"/>
        <w:rPr>
          <w:rFonts w:asciiTheme="minorHAnsi" w:eastAsiaTheme="minorHAnsi" w:hAnsiTheme="minorHAnsi" w:cstheme="minorBidi"/>
          <w:sz w:val="22"/>
          <w:szCs w:val="22"/>
          <w:lang w:eastAsia="en-US"/>
        </w:rPr>
      </w:pPr>
    </w:p>
    <w:p w:rsidR="009C5806" w:rsidRDefault="009C5806" w:rsidP="00567FF3">
      <w:pPr>
        <w:autoSpaceDE/>
        <w:spacing w:after="200" w:line="276" w:lineRule="auto"/>
        <w:rPr>
          <w:rFonts w:asciiTheme="minorHAnsi" w:eastAsiaTheme="minorHAnsi" w:hAnsiTheme="minorHAnsi" w:cstheme="minorBidi"/>
          <w:sz w:val="22"/>
          <w:szCs w:val="22"/>
          <w:lang w:eastAsia="en-US"/>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tbl>
      <w:tblPr>
        <w:tblW w:w="10065" w:type="dxa"/>
        <w:jc w:val="center"/>
        <w:tblInd w:w="250" w:type="dxa"/>
        <w:tblLayout w:type="fixed"/>
        <w:tblLook w:val="04A0" w:firstRow="1" w:lastRow="0" w:firstColumn="1" w:lastColumn="0" w:noHBand="0" w:noVBand="1"/>
      </w:tblPr>
      <w:tblGrid>
        <w:gridCol w:w="5528"/>
        <w:gridCol w:w="2552"/>
        <w:gridCol w:w="1985"/>
      </w:tblGrid>
      <w:tr w:rsidR="00567FF3" w:rsidTr="00567FF3">
        <w:trPr>
          <w:jc w:val="center"/>
        </w:trPr>
        <w:tc>
          <w:tcPr>
            <w:tcW w:w="5528" w:type="dxa"/>
            <w:vAlign w:val="bottom"/>
          </w:tcPr>
          <w:p w:rsidR="009A4AE5" w:rsidRDefault="00567FF3" w:rsidP="00567FF3">
            <w:pPr>
              <w:rPr>
                <w:sz w:val="24"/>
                <w:szCs w:val="24"/>
                <w:lang w:bidi="en-US"/>
              </w:rPr>
            </w:pPr>
            <w:r w:rsidRPr="00567FF3">
              <w:rPr>
                <w:sz w:val="24"/>
                <w:szCs w:val="24"/>
                <w:lang w:bidi="en-US"/>
              </w:rPr>
              <w:t>Head of the Legal Support Department,</w:t>
            </w:r>
          </w:p>
          <w:p w:rsidR="00567FF3" w:rsidRDefault="00567FF3" w:rsidP="00567FF3">
            <w:pPr>
              <w:rPr>
                <w:sz w:val="24"/>
                <w:szCs w:val="24"/>
                <w:lang w:eastAsia="en-US"/>
              </w:rPr>
            </w:pPr>
            <w:r w:rsidRPr="00567FF3">
              <w:rPr>
                <w:sz w:val="24"/>
                <w:szCs w:val="24"/>
                <w:lang w:bidi="en-US"/>
              </w:rPr>
              <w:t xml:space="preserve">Acting Deputy General Director for Corporate Management of </w:t>
            </w:r>
          </w:p>
        </w:tc>
        <w:tc>
          <w:tcPr>
            <w:tcW w:w="2552" w:type="dxa"/>
            <w:vAlign w:val="bottom"/>
            <w:hideMark/>
          </w:tcPr>
          <w:p w:rsidR="00567FF3" w:rsidRDefault="00567FF3" w:rsidP="00567FF3">
            <w:pPr>
              <w:jc w:val="right"/>
              <w:rPr>
                <w:sz w:val="24"/>
                <w:szCs w:val="24"/>
                <w:lang w:eastAsia="en-US"/>
              </w:rPr>
            </w:pPr>
            <w:r>
              <w:rPr>
                <w:sz w:val="24"/>
                <w:szCs w:val="24"/>
                <w:lang w:bidi="en-US"/>
              </w:rPr>
              <w:t>___________________</w:t>
            </w:r>
          </w:p>
        </w:tc>
        <w:tc>
          <w:tcPr>
            <w:tcW w:w="1985" w:type="dxa"/>
            <w:vAlign w:val="bottom"/>
            <w:hideMark/>
          </w:tcPr>
          <w:p w:rsidR="00567FF3" w:rsidRDefault="00567FF3" w:rsidP="00567FF3">
            <w:pPr>
              <w:rPr>
                <w:sz w:val="24"/>
                <w:szCs w:val="24"/>
                <w:lang w:eastAsia="en-US"/>
              </w:rPr>
            </w:pPr>
            <w:r>
              <w:rPr>
                <w:sz w:val="24"/>
                <w:szCs w:val="24"/>
                <w:lang w:bidi="en-US"/>
              </w:rPr>
              <w:t>N.N. Kozlov</w:t>
            </w:r>
          </w:p>
        </w:tc>
      </w:tr>
      <w:tr w:rsidR="00567FF3" w:rsidTr="00567FF3">
        <w:trPr>
          <w:jc w:val="center"/>
        </w:trPr>
        <w:tc>
          <w:tcPr>
            <w:tcW w:w="5528" w:type="dxa"/>
            <w:vAlign w:val="bottom"/>
          </w:tcPr>
          <w:p w:rsidR="00567FF3" w:rsidRDefault="00567FF3" w:rsidP="00567FF3">
            <w:pPr>
              <w:rPr>
                <w:sz w:val="24"/>
                <w:szCs w:val="24"/>
                <w:lang w:eastAsia="en-US"/>
              </w:rPr>
            </w:pPr>
          </w:p>
          <w:p w:rsidR="00567FF3" w:rsidRDefault="00567FF3" w:rsidP="00567FF3">
            <w:pPr>
              <w:rPr>
                <w:sz w:val="24"/>
                <w:szCs w:val="24"/>
                <w:lang w:eastAsia="en-US"/>
              </w:rPr>
            </w:pPr>
            <w:r>
              <w:rPr>
                <w:sz w:val="24"/>
                <w:szCs w:val="24"/>
                <w:lang w:bidi="en-US"/>
              </w:rPr>
              <w:t>Acting Deputy Head of the Department for Corporate Governance and Shareholder Relations</w:t>
            </w:r>
          </w:p>
        </w:tc>
        <w:tc>
          <w:tcPr>
            <w:tcW w:w="2552" w:type="dxa"/>
            <w:vAlign w:val="bottom"/>
            <w:hideMark/>
          </w:tcPr>
          <w:p w:rsidR="00567FF3" w:rsidRDefault="00567FF3" w:rsidP="00567FF3">
            <w:pPr>
              <w:jc w:val="right"/>
              <w:rPr>
                <w:lang w:eastAsia="en-US"/>
              </w:rPr>
            </w:pPr>
            <w:r>
              <w:rPr>
                <w:sz w:val="24"/>
                <w:szCs w:val="24"/>
                <w:lang w:bidi="en-US"/>
              </w:rPr>
              <w:t>___________________</w:t>
            </w:r>
          </w:p>
        </w:tc>
        <w:tc>
          <w:tcPr>
            <w:tcW w:w="1985" w:type="dxa"/>
            <w:vAlign w:val="bottom"/>
            <w:hideMark/>
          </w:tcPr>
          <w:p w:rsidR="00567FF3" w:rsidRDefault="00567FF3" w:rsidP="00567FF3">
            <w:pPr>
              <w:rPr>
                <w:sz w:val="24"/>
                <w:szCs w:val="24"/>
                <w:lang w:eastAsia="en-US"/>
              </w:rPr>
            </w:pPr>
            <w:r>
              <w:rPr>
                <w:sz w:val="24"/>
                <w:szCs w:val="24"/>
                <w:lang w:bidi="en-US"/>
              </w:rPr>
              <w:t>A.A. Temnyshev</w:t>
            </w:r>
          </w:p>
        </w:tc>
      </w:tr>
      <w:tr w:rsidR="00567FF3" w:rsidTr="00567FF3">
        <w:trPr>
          <w:jc w:val="center"/>
        </w:trPr>
        <w:tc>
          <w:tcPr>
            <w:tcW w:w="5528" w:type="dxa"/>
            <w:vAlign w:val="bottom"/>
          </w:tcPr>
          <w:p w:rsidR="00567FF3" w:rsidRDefault="00567FF3" w:rsidP="00567FF3">
            <w:pPr>
              <w:rPr>
                <w:sz w:val="24"/>
                <w:szCs w:val="24"/>
                <w:lang w:eastAsia="en-US"/>
              </w:rPr>
            </w:pPr>
          </w:p>
          <w:p w:rsidR="00567FF3" w:rsidRDefault="00567FF3" w:rsidP="00567FF3">
            <w:pPr>
              <w:rPr>
                <w:sz w:val="24"/>
                <w:szCs w:val="24"/>
                <w:lang w:eastAsia="en-US"/>
              </w:rPr>
            </w:pPr>
          </w:p>
          <w:p w:rsidR="00567FF3" w:rsidRDefault="00567FF3" w:rsidP="00567FF3">
            <w:pPr>
              <w:rPr>
                <w:sz w:val="24"/>
                <w:szCs w:val="24"/>
                <w:lang w:eastAsia="en-US"/>
              </w:rPr>
            </w:pPr>
            <w:r>
              <w:rPr>
                <w:sz w:val="24"/>
                <w:szCs w:val="24"/>
                <w:lang w:bidi="en-US"/>
              </w:rPr>
              <w:t xml:space="preserve">Head of the Shareholder and Investor Relations Section </w:t>
            </w:r>
          </w:p>
        </w:tc>
        <w:tc>
          <w:tcPr>
            <w:tcW w:w="2552" w:type="dxa"/>
            <w:vAlign w:val="bottom"/>
            <w:hideMark/>
          </w:tcPr>
          <w:p w:rsidR="00567FF3" w:rsidRDefault="00567FF3" w:rsidP="00567FF3">
            <w:pPr>
              <w:jc w:val="right"/>
              <w:rPr>
                <w:sz w:val="24"/>
                <w:szCs w:val="24"/>
                <w:lang w:eastAsia="en-US"/>
              </w:rPr>
            </w:pPr>
            <w:r>
              <w:rPr>
                <w:sz w:val="24"/>
                <w:szCs w:val="24"/>
                <w:lang w:bidi="en-US"/>
              </w:rPr>
              <w:t>___________________</w:t>
            </w:r>
          </w:p>
        </w:tc>
        <w:tc>
          <w:tcPr>
            <w:tcW w:w="1985" w:type="dxa"/>
            <w:vAlign w:val="bottom"/>
            <w:hideMark/>
          </w:tcPr>
          <w:p w:rsidR="00567FF3" w:rsidRDefault="00567FF3" w:rsidP="00567FF3">
            <w:pPr>
              <w:rPr>
                <w:sz w:val="24"/>
                <w:szCs w:val="24"/>
                <w:lang w:eastAsia="en-US"/>
              </w:rPr>
            </w:pPr>
            <w:r>
              <w:rPr>
                <w:sz w:val="24"/>
                <w:szCs w:val="24"/>
                <w:lang w:bidi="en-US"/>
              </w:rPr>
              <w:t>L.V. Vasinyuk</w:t>
            </w:r>
          </w:p>
        </w:tc>
      </w:tr>
    </w:tbl>
    <w:p w:rsidR="006E01B2" w:rsidRDefault="006E01B2" w:rsidP="00996EA8">
      <w:pPr>
        <w:widowControl w:val="0"/>
        <w:rPr>
          <w:sz w:val="24"/>
          <w:szCs w:val="24"/>
        </w:rPr>
      </w:pPr>
    </w:p>
    <w:sectPr w:rsidR="006E01B2" w:rsidSect="00B355A4">
      <w:footerReference w:type="default" r:id="rId11"/>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98" w:rsidRDefault="00033898">
      <w:r>
        <w:separator/>
      </w:r>
    </w:p>
  </w:endnote>
  <w:endnote w:type="continuationSeparator" w:id="0">
    <w:p w:rsidR="00033898" w:rsidRDefault="0003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033898"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98" w:rsidRDefault="00033898">
      <w:r>
        <w:separator/>
      </w:r>
    </w:p>
  </w:footnote>
  <w:footnote w:type="continuationSeparator" w:id="0">
    <w:p w:rsidR="00033898" w:rsidRDefault="00033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8"/>
  </w:num>
  <w:num w:numId="6">
    <w:abstractNumId w:val="4"/>
  </w:num>
  <w:num w:numId="7">
    <w:abstractNumId w:val="13"/>
  </w:num>
  <w:num w:numId="8">
    <w:abstractNumId w:val="1"/>
  </w:num>
  <w:num w:numId="9">
    <w:abstractNumId w:val="0"/>
  </w:num>
  <w:num w:numId="10">
    <w:abstractNumId w:val="14"/>
  </w:num>
  <w:num w:numId="11">
    <w:abstractNumId w:val="11"/>
  </w:num>
  <w:num w:numId="12">
    <w:abstractNumId w:val="5"/>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33898"/>
    <w:rsid w:val="00045D84"/>
    <w:rsid w:val="0004666B"/>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D2A9D"/>
    <w:rsid w:val="002D7642"/>
    <w:rsid w:val="002D7725"/>
    <w:rsid w:val="002E558F"/>
    <w:rsid w:val="002F78EB"/>
    <w:rsid w:val="002F7B00"/>
    <w:rsid w:val="00301C84"/>
    <w:rsid w:val="0030413A"/>
    <w:rsid w:val="00320349"/>
    <w:rsid w:val="0033277B"/>
    <w:rsid w:val="00332911"/>
    <w:rsid w:val="00334A77"/>
    <w:rsid w:val="00343D45"/>
    <w:rsid w:val="00346DD9"/>
    <w:rsid w:val="00357C9E"/>
    <w:rsid w:val="003612CA"/>
    <w:rsid w:val="0037385F"/>
    <w:rsid w:val="00376FB5"/>
    <w:rsid w:val="00385EE1"/>
    <w:rsid w:val="003A36D7"/>
    <w:rsid w:val="003B48DA"/>
    <w:rsid w:val="003E15D3"/>
    <w:rsid w:val="003F02DD"/>
    <w:rsid w:val="003F37DE"/>
    <w:rsid w:val="00401533"/>
    <w:rsid w:val="00406035"/>
    <w:rsid w:val="00414FC2"/>
    <w:rsid w:val="00416DDF"/>
    <w:rsid w:val="00441B1B"/>
    <w:rsid w:val="00475AFA"/>
    <w:rsid w:val="004B1220"/>
    <w:rsid w:val="004B5FE6"/>
    <w:rsid w:val="004C4086"/>
    <w:rsid w:val="004C627B"/>
    <w:rsid w:val="004D1633"/>
    <w:rsid w:val="00504AAC"/>
    <w:rsid w:val="005128A2"/>
    <w:rsid w:val="00520E0F"/>
    <w:rsid w:val="00530519"/>
    <w:rsid w:val="00533450"/>
    <w:rsid w:val="00536E4C"/>
    <w:rsid w:val="00537507"/>
    <w:rsid w:val="00556C64"/>
    <w:rsid w:val="0056460B"/>
    <w:rsid w:val="00564781"/>
    <w:rsid w:val="00567FF3"/>
    <w:rsid w:val="00574C1D"/>
    <w:rsid w:val="00583F88"/>
    <w:rsid w:val="00584C85"/>
    <w:rsid w:val="00586FBA"/>
    <w:rsid w:val="005A5015"/>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C1EA4"/>
    <w:rsid w:val="006D67E3"/>
    <w:rsid w:val="006E01B2"/>
    <w:rsid w:val="006E15E5"/>
    <w:rsid w:val="006F1D60"/>
    <w:rsid w:val="006F1FD2"/>
    <w:rsid w:val="00716858"/>
    <w:rsid w:val="00716D27"/>
    <w:rsid w:val="00717ABB"/>
    <w:rsid w:val="007203A3"/>
    <w:rsid w:val="00723E2E"/>
    <w:rsid w:val="00726D00"/>
    <w:rsid w:val="00734AF6"/>
    <w:rsid w:val="00735D5D"/>
    <w:rsid w:val="00742195"/>
    <w:rsid w:val="00743B92"/>
    <w:rsid w:val="00750941"/>
    <w:rsid w:val="00766F00"/>
    <w:rsid w:val="0076700C"/>
    <w:rsid w:val="00767714"/>
    <w:rsid w:val="00771B85"/>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D0F"/>
    <w:rsid w:val="008F038F"/>
    <w:rsid w:val="008F4DF9"/>
    <w:rsid w:val="008F6B41"/>
    <w:rsid w:val="008F7737"/>
    <w:rsid w:val="00902F4E"/>
    <w:rsid w:val="00914ECD"/>
    <w:rsid w:val="00920470"/>
    <w:rsid w:val="00922D00"/>
    <w:rsid w:val="009269B5"/>
    <w:rsid w:val="00930CD8"/>
    <w:rsid w:val="009320AA"/>
    <w:rsid w:val="00936781"/>
    <w:rsid w:val="00942CD1"/>
    <w:rsid w:val="00956F10"/>
    <w:rsid w:val="00972B5A"/>
    <w:rsid w:val="00996EA8"/>
    <w:rsid w:val="009971B4"/>
    <w:rsid w:val="009A4AE5"/>
    <w:rsid w:val="009C04F8"/>
    <w:rsid w:val="009C184E"/>
    <w:rsid w:val="009C5806"/>
    <w:rsid w:val="009D3C02"/>
    <w:rsid w:val="009D7633"/>
    <w:rsid w:val="009F090C"/>
    <w:rsid w:val="009F1033"/>
    <w:rsid w:val="009F672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3185"/>
    <w:rsid w:val="00AB4407"/>
    <w:rsid w:val="00AB71E5"/>
    <w:rsid w:val="00AC0DEC"/>
    <w:rsid w:val="00AC3FC7"/>
    <w:rsid w:val="00AD2D7C"/>
    <w:rsid w:val="00AD7F51"/>
    <w:rsid w:val="00AE79DD"/>
    <w:rsid w:val="00B229A4"/>
    <w:rsid w:val="00B25010"/>
    <w:rsid w:val="00B30AB7"/>
    <w:rsid w:val="00B332E2"/>
    <w:rsid w:val="00B355A4"/>
    <w:rsid w:val="00B41737"/>
    <w:rsid w:val="00B452F6"/>
    <w:rsid w:val="00B71D88"/>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C177E"/>
    <w:rsid w:val="00CC3B85"/>
    <w:rsid w:val="00CD5C52"/>
    <w:rsid w:val="00CD726E"/>
    <w:rsid w:val="00CD7D78"/>
    <w:rsid w:val="00CE3024"/>
    <w:rsid w:val="00CE5196"/>
    <w:rsid w:val="00D02937"/>
    <w:rsid w:val="00D059D9"/>
    <w:rsid w:val="00D107C1"/>
    <w:rsid w:val="00D1095F"/>
    <w:rsid w:val="00D132AE"/>
    <w:rsid w:val="00D17DBF"/>
    <w:rsid w:val="00D26795"/>
    <w:rsid w:val="00D35953"/>
    <w:rsid w:val="00D44565"/>
    <w:rsid w:val="00D45B4B"/>
    <w:rsid w:val="00D53E09"/>
    <w:rsid w:val="00D5619F"/>
    <w:rsid w:val="00D56754"/>
    <w:rsid w:val="00D56A78"/>
    <w:rsid w:val="00D65CE3"/>
    <w:rsid w:val="00D70DFA"/>
    <w:rsid w:val="00D722F2"/>
    <w:rsid w:val="00D724DC"/>
    <w:rsid w:val="00D8320E"/>
    <w:rsid w:val="00D833E6"/>
    <w:rsid w:val="00D96A4D"/>
    <w:rsid w:val="00D976A8"/>
    <w:rsid w:val="00DA1767"/>
    <w:rsid w:val="00DA1CA2"/>
    <w:rsid w:val="00DA715F"/>
    <w:rsid w:val="00DB340E"/>
    <w:rsid w:val="00DB4914"/>
    <w:rsid w:val="00DB6623"/>
    <w:rsid w:val="00DB6EE7"/>
    <w:rsid w:val="00DC1F7B"/>
    <w:rsid w:val="00DD07B9"/>
    <w:rsid w:val="00DE1A1B"/>
    <w:rsid w:val="00DF59EB"/>
    <w:rsid w:val="00E03E80"/>
    <w:rsid w:val="00E12CEB"/>
    <w:rsid w:val="00E1377A"/>
    <w:rsid w:val="00E165C8"/>
    <w:rsid w:val="00E16745"/>
    <w:rsid w:val="00E2065A"/>
    <w:rsid w:val="00E20C2F"/>
    <w:rsid w:val="00E33CAE"/>
    <w:rsid w:val="00E36433"/>
    <w:rsid w:val="00E82157"/>
    <w:rsid w:val="00E935E4"/>
    <w:rsid w:val="00EA092A"/>
    <w:rsid w:val="00EA4F6F"/>
    <w:rsid w:val="00EB5E3A"/>
    <w:rsid w:val="00ED306E"/>
    <w:rsid w:val="00ED6FAC"/>
    <w:rsid w:val="00EE058E"/>
    <w:rsid w:val="00EE272A"/>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AD74-7AF3-4644-87A8-5C60C670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3</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84</cp:revision>
  <cp:lastPrinted>2019-10-18T05:37:00Z</cp:lastPrinted>
  <dcterms:created xsi:type="dcterms:W3CDTF">2019-05-24T13:37:00Z</dcterms:created>
  <dcterms:modified xsi:type="dcterms:W3CDTF">2019-12-21T18:19:00Z</dcterms:modified>
</cp:coreProperties>
</file>